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77" w:rsidRDefault="00A42577" w:rsidP="00A42577">
      <w:pPr>
        <w:jc w:val="both"/>
        <w:rPr>
          <w:rFonts w:ascii="Arial" w:hAnsi="Arial" w:cs="Arial"/>
          <w:u w:val="single"/>
          <w:lang w:val="en-GB"/>
        </w:rPr>
      </w:pPr>
      <w:r>
        <w:rPr>
          <w:rFonts w:ascii="Arial" w:hAnsi="Arial" w:cs="Arial"/>
          <w:u w:val="single"/>
          <w:lang w:val="en-GB"/>
        </w:rPr>
        <w:t>A</w:t>
      </w:r>
      <w:r w:rsidR="002203C5">
        <w:rPr>
          <w:rFonts w:ascii="Arial" w:hAnsi="Arial" w:cs="Arial"/>
          <w:u w:val="single"/>
          <w:lang w:val="en-GB"/>
        </w:rPr>
        <w:t>ssignment 1: Abstract to</w:t>
      </w:r>
      <w:r>
        <w:rPr>
          <w:rFonts w:ascii="Arial" w:hAnsi="Arial" w:cs="Arial"/>
          <w:u w:val="single"/>
          <w:lang w:val="en-GB"/>
        </w:rPr>
        <w:t xml:space="preserve"> the elevator pitch</w:t>
      </w:r>
    </w:p>
    <w:p w:rsidR="00A42577" w:rsidRDefault="00A42577" w:rsidP="00A42577">
      <w:pPr>
        <w:jc w:val="both"/>
        <w:rPr>
          <w:rFonts w:ascii="Arial" w:hAnsi="Arial" w:cs="Arial"/>
          <w:u w:val="single"/>
          <w:lang w:val="en-GB"/>
        </w:rPr>
      </w:pPr>
    </w:p>
    <w:p w:rsidR="0087758D" w:rsidRPr="00A42577" w:rsidRDefault="00396AE5" w:rsidP="00306EB6">
      <w:pPr>
        <w:spacing w:line="360" w:lineRule="auto"/>
        <w:jc w:val="both"/>
        <w:rPr>
          <w:rFonts w:ascii="Arial" w:hAnsi="Arial" w:cs="Arial"/>
          <w:b/>
          <w:lang w:val="en-GB"/>
        </w:rPr>
      </w:pPr>
      <w:r w:rsidRPr="00A42577">
        <w:rPr>
          <w:rFonts w:ascii="Arial" w:hAnsi="Arial" w:cs="Arial"/>
          <w:b/>
          <w:lang w:val="en-GB"/>
        </w:rPr>
        <w:t>Organ donation</w:t>
      </w:r>
      <w:r w:rsidR="006206D0">
        <w:rPr>
          <w:rFonts w:ascii="Arial" w:hAnsi="Arial" w:cs="Arial"/>
          <w:b/>
          <w:lang w:val="en-GB"/>
        </w:rPr>
        <w:t xml:space="preserve"> – a simple ‘YES’ could sav</w:t>
      </w:r>
      <w:r w:rsidR="00306EB6">
        <w:rPr>
          <w:rFonts w:ascii="Arial" w:hAnsi="Arial" w:cs="Arial"/>
          <w:b/>
          <w:lang w:val="en-GB"/>
        </w:rPr>
        <w:t>e liv</w:t>
      </w:r>
      <w:r w:rsidR="000638EC" w:rsidRPr="00A42577">
        <w:rPr>
          <w:rFonts w:ascii="Arial" w:hAnsi="Arial" w:cs="Arial"/>
          <w:b/>
          <w:lang w:val="en-GB"/>
        </w:rPr>
        <w:t>es!</w:t>
      </w:r>
    </w:p>
    <w:p w:rsidR="00B41D4D" w:rsidRPr="000638EC" w:rsidRDefault="00B41D4D" w:rsidP="00306EB6">
      <w:pPr>
        <w:pStyle w:val="HTMLVorformatiert"/>
        <w:shd w:val="clear" w:color="auto" w:fill="FFFFFF"/>
        <w:spacing w:line="360" w:lineRule="auto"/>
        <w:jc w:val="both"/>
        <w:rPr>
          <w:rFonts w:ascii="Arial" w:hAnsi="Arial" w:cs="Arial"/>
          <w:color w:val="212121"/>
          <w:sz w:val="22"/>
          <w:szCs w:val="22"/>
          <w:lang w:val="en-GB"/>
        </w:rPr>
      </w:pPr>
      <w:r w:rsidRPr="00B41D4D">
        <w:rPr>
          <w:rFonts w:ascii="Arial" w:hAnsi="Arial" w:cs="Arial"/>
          <w:color w:val="212121"/>
          <w:sz w:val="22"/>
          <w:szCs w:val="22"/>
          <w:lang w:val="en"/>
        </w:rPr>
        <w:t>Organ donations provide human organs for transplantation.</w:t>
      </w:r>
      <w:r w:rsidR="00EF72BD">
        <w:rPr>
          <w:rFonts w:ascii="Arial" w:hAnsi="Arial" w:cs="Arial"/>
          <w:color w:val="212121"/>
          <w:sz w:val="22"/>
          <w:szCs w:val="22"/>
          <w:lang w:val="en"/>
        </w:rPr>
        <w:t xml:space="preserve"> It is possible to donate</w:t>
      </w:r>
      <w:r>
        <w:rPr>
          <w:rFonts w:ascii="Arial" w:hAnsi="Arial" w:cs="Arial"/>
          <w:color w:val="212121"/>
          <w:sz w:val="22"/>
          <w:szCs w:val="22"/>
          <w:lang w:val="en"/>
        </w:rPr>
        <w:t xml:space="preserve"> organs by living donations, like l</w:t>
      </w:r>
      <w:r w:rsidR="00BB6536">
        <w:rPr>
          <w:rFonts w:ascii="Arial" w:hAnsi="Arial" w:cs="Arial"/>
          <w:color w:val="212121"/>
          <w:sz w:val="22"/>
          <w:szCs w:val="22"/>
          <w:lang w:val="en"/>
        </w:rPr>
        <w:t>ivers and kidneys. For instance,</w:t>
      </w:r>
      <w:r>
        <w:rPr>
          <w:rFonts w:ascii="Arial" w:hAnsi="Arial" w:cs="Arial"/>
          <w:color w:val="212121"/>
          <w:sz w:val="22"/>
          <w:szCs w:val="22"/>
          <w:lang w:val="en"/>
        </w:rPr>
        <w:t xml:space="preserve"> organs</w:t>
      </w:r>
      <w:r w:rsidR="00BB6536">
        <w:rPr>
          <w:rFonts w:ascii="Arial" w:hAnsi="Arial" w:cs="Arial"/>
          <w:color w:val="212121"/>
          <w:sz w:val="22"/>
          <w:szCs w:val="22"/>
          <w:lang w:val="en"/>
        </w:rPr>
        <w:t>,</w:t>
      </w:r>
      <w:r>
        <w:rPr>
          <w:rFonts w:ascii="Arial" w:hAnsi="Arial" w:cs="Arial"/>
          <w:color w:val="212121"/>
          <w:sz w:val="22"/>
          <w:szCs w:val="22"/>
          <w:lang w:val="en"/>
        </w:rPr>
        <w:t xml:space="preserve"> like the heart or the lung</w:t>
      </w:r>
      <w:r w:rsidR="00306EB6">
        <w:rPr>
          <w:rFonts w:ascii="Arial" w:hAnsi="Arial" w:cs="Arial"/>
          <w:color w:val="212121"/>
          <w:sz w:val="22"/>
          <w:szCs w:val="22"/>
          <w:lang w:val="en"/>
        </w:rPr>
        <w:t>,</w:t>
      </w:r>
      <w:r>
        <w:rPr>
          <w:rFonts w:ascii="Arial" w:hAnsi="Arial" w:cs="Arial"/>
          <w:color w:val="212121"/>
          <w:sz w:val="22"/>
          <w:szCs w:val="22"/>
          <w:lang w:val="en"/>
        </w:rPr>
        <w:t xml:space="preserve"> a donation is only feasible after the death – the cerebral death. In any case</w:t>
      </w:r>
      <w:r w:rsidR="00A42577">
        <w:rPr>
          <w:rFonts w:ascii="Arial" w:hAnsi="Arial" w:cs="Arial"/>
          <w:color w:val="212121"/>
          <w:sz w:val="22"/>
          <w:szCs w:val="22"/>
          <w:lang w:val="en"/>
        </w:rPr>
        <w:t>,</w:t>
      </w:r>
      <w:r w:rsidR="00A335DD">
        <w:rPr>
          <w:rFonts w:ascii="Arial" w:hAnsi="Arial" w:cs="Arial"/>
          <w:color w:val="212121"/>
          <w:sz w:val="22"/>
          <w:szCs w:val="22"/>
          <w:lang w:val="en"/>
        </w:rPr>
        <w:t xml:space="preserve"> a prior consent from the donor him- or herself or rather a family member is necessary. By the age of 16, potential donors are able to decide by themselves about organ donation. Regarding the age, there are no limits to the top</w:t>
      </w:r>
      <w:r w:rsidR="00D933BA">
        <w:rPr>
          <w:rFonts w:ascii="Arial" w:hAnsi="Arial" w:cs="Arial"/>
          <w:color w:val="212121"/>
          <w:sz w:val="22"/>
          <w:szCs w:val="22"/>
          <w:lang w:val="en"/>
        </w:rPr>
        <w:t>,</w:t>
      </w:r>
      <w:r w:rsidR="00A335DD">
        <w:rPr>
          <w:rFonts w:ascii="Arial" w:hAnsi="Arial" w:cs="Arial"/>
          <w:color w:val="212121"/>
          <w:sz w:val="22"/>
          <w:szCs w:val="22"/>
          <w:lang w:val="en"/>
        </w:rPr>
        <w:t xml:space="preserve"> as long </w:t>
      </w:r>
      <w:r w:rsidR="000638EC">
        <w:rPr>
          <w:rFonts w:ascii="Arial" w:hAnsi="Arial" w:cs="Arial"/>
          <w:color w:val="212121"/>
          <w:sz w:val="22"/>
          <w:szCs w:val="22"/>
          <w:lang w:val="en"/>
        </w:rPr>
        <w:t>as the organs are in an appropriate condition.</w:t>
      </w:r>
    </w:p>
    <w:p w:rsidR="00B41D4D" w:rsidRDefault="00B41D4D" w:rsidP="003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de-DE"/>
        </w:rPr>
      </w:pPr>
    </w:p>
    <w:p w:rsidR="006D0B11" w:rsidRDefault="00D933BA" w:rsidP="003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de-DE"/>
        </w:rPr>
      </w:pPr>
      <w:r>
        <w:rPr>
          <w:rFonts w:ascii="Arial" w:eastAsia="Times New Roman" w:hAnsi="Arial" w:cs="Arial"/>
          <w:color w:val="212121"/>
          <w:lang w:val="en" w:eastAsia="de-DE"/>
        </w:rPr>
        <w:t>Apart</w:t>
      </w:r>
      <w:r w:rsidR="006D0B11">
        <w:rPr>
          <w:rFonts w:ascii="Arial" w:eastAsia="Times New Roman" w:hAnsi="Arial" w:cs="Arial"/>
          <w:color w:val="212121"/>
          <w:lang w:val="en" w:eastAsia="de-DE"/>
        </w:rPr>
        <w:t xml:space="preserve"> from</w:t>
      </w:r>
      <w:r>
        <w:rPr>
          <w:rFonts w:ascii="Arial" w:eastAsia="Times New Roman" w:hAnsi="Arial" w:cs="Arial"/>
          <w:color w:val="212121"/>
          <w:lang w:val="en" w:eastAsia="de-DE"/>
        </w:rPr>
        <w:t xml:space="preserve"> some</w:t>
      </w:r>
      <w:r w:rsidR="006D0B11">
        <w:rPr>
          <w:rFonts w:ascii="Arial" w:eastAsia="Times New Roman" w:hAnsi="Arial" w:cs="Arial"/>
          <w:color w:val="212121"/>
          <w:lang w:val="en" w:eastAsia="de-DE"/>
        </w:rPr>
        <w:t xml:space="preserve"> living</w:t>
      </w:r>
      <w:r>
        <w:rPr>
          <w:rFonts w:ascii="Arial" w:eastAsia="Times New Roman" w:hAnsi="Arial" w:cs="Arial"/>
          <w:color w:val="212121"/>
          <w:lang w:val="en" w:eastAsia="de-DE"/>
        </w:rPr>
        <w:t xml:space="preserve"> organ</w:t>
      </w:r>
      <w:r w:rsidR="006D0B11">
        <w:rPr>
          <w:rFonts w:ascii="Arial" w:eastAsia="Times New Roman" w:hAnsi="Arial" w:cs="Arial"/>
          <w:color w:val="212121"/>
          <w:lang w:val="en" w:eastAsia="de-DE"/>
        </w:rPr>
        <w:t xml:space="preserve"> donation</w:t>
      </w:r>
      <w:r>
        <w:rPr>
          <w:rFonts w:ascii="Arial" w:eastAsia="Times New Roman" w:hAnsi="Arial" w:cs="Arial"/>
          <w:color w:val="212121"/>
          <w:lang w:val="en" w:eastAsia="de-DE"/>
        </w:rPr>
        <w:t xml:space="preserve"> exceptions</w:t>
      </w:r>
      <w:r w:rsidR="006D0B11">
        <w:rPr>
          <w:rFonts w:ascii="Arial" w:eastAsia="Times New Roman" w:hAnsi="Arial" w:cs="Arial"/>
          <w:color w:val="212121"/>
          <w:lang w:val="en" w:eastAsia="de-DE"/>
        </w:rPr>
        <w:t>, it is only possible to donate organs after the cerebral death. That means that the whole function of the cerebrum and the cerebellum is irrevocably gone. The cardiovascular system is maintained synthetically</w:t>
      </w:r>
      <w:r>
        <w:rPr>
          <w:rFonts w:ascii="Arial" w:eastAsia="Times New Roman" w:hAnsi="Arial" w:cs="Arial"/>
          <w:color w:val="212121"/>
          <w:lang w:val="en" w:eastAsia="de-DE"/>
        </w:rPr>
        <w:t xml:space="preserve"> to keep the organs alive</w:t>
      </w:r>
      <w:r w:rsidR="006D0B11">
        <w:rPr>
          <w:rFonts w:ascii="Arial" w:eastAsia="Times New Roman" w:hAnsi="Arial" w:cs="Arial"/>
          <w:color w:val="212121"/>
          <w:lang w:val="en" w:eastAsia="de-DE"/>
        </w:rPr>
        <w:t xml:space="preserve">. </w:t>
      </w:r>
    </w:p>
    <w:p w:rsidR="006D0B11" w:rsidRDefault="006D0B11" w:rsidP="003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de-DE"/>
        </w:rPr>
      </w:pPr>
      <w:r>
        <w:rPr>
          <w:rFonts w:ascii="Arial" w:eastAsia="Times New Roman" w:hAnsi="Arial" w:cs="Arial"/>
          <w:color w:val="212121"/>
          <w:lang w:val="en" w:eastAsia="de-DE"/>
        </w:rPr>
        <w:t xml:space="preserve">There is no need of a medical check-up during lifetime as well as there are no restrictions or limitations. The way to say ‘YES’ to organ donation is very easy, but differs depending on the country. There are countries in which it is obligatory to answer the question on being a potential donor or not. In other countries it is voluntary. </w:t>
      </w:r>
    </w:p>
    <w:p w:rsidR="006D0B11" w:rsidRDefault="006D0B11" w:rsidP="003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de-DE"/>
        </w:rPr>
      </w:pPr>
    </w:p>
    <w:p w:rsidR="003F081D" w:rsidRDefault="006D0B11" w:rsidP="003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de-DE"/>
        </w:rPr>
      </w:pPr>
      <w:r>
        <w:rPr>
          <w:rFonts w:ascii="Arial" w:eastAsia="Times New Roman" w:hAnsi="Arial" w:cs="Arial"/>
          <w:color w:val="212121"/>
          <w:lang w:val="en" w:eastAsia="de-DE"/>
        </w:rPr>
        <w:t>Statistics</w:t>
      </w:r>
      <w:r w:rsidR="00267EBD">
        <w:rPr>
          <w:rFonts w:ascii="Arial" w:eastAsia="Times New Roman" w:hAnsi="Arial" w:cs="Arial"/>
          <w:color w:val="212121"/>
          <w:lang w:val="en" w:eastAsia="de-DE"/>
        </w:rPr>
        <w:t xml:space="preserve"> from</w:t>
      </w:r>
      <w:bookmarkStart w:id="0" w:name="_GoBack"/>
      <w:bookmarkEnd w:id="0"/>
      <w:r w:rsidR="008D66D0">
        <w:rPr>
          <w:rFonts w:ascii="Arial" w:eastAsia="Times New Roman" w:hAnsi="Arial" w:cs="Arial"/>
          <w:color w:val="212121"/>
          <w:lang w:val="en" w:eastAsia="de-DE"/>
        </w:rPr>
        <w:t xml:space="preserve"> the Council of Europe</w:t>
      </w:r>
      <w:r>
        <w:rPr>
          <w:rFonts w:ascii="Arial" w:eastAsia="Times New Roman" w:hAnsi="Arial" w:cs="Arial"/>
          <w:color w:val="212121"/>
          <w:lang w:val="en" w:eastAsia="de-DE"/>
        </w:rPr>
        <w:t xml:space="preserve"> show that w</w:t>
      </w:r>
      <w:r w:rsidR="00107954" w:rsidRPr="00107954">
        <w:rPr>
          <w:rFonts w:ascii="Arial" w:eastAsia="Times New Roman" w:hAnsi="Arial" w:cs="Arial"/>
          <w:color w:val="212121"/>
          <w:lang w:val="en" w:eastAsia="de-DE"/>
        </w:rPr>
        <w:t>aiting</w:t>
      </w:r>
      <w:r w:rsidR="00107954">
        <w:rPr>
          <w:rFonts w:ascii="Arial" w:eastAsia="Times New Roman" w:hAnsi="Arial" w:cs="Arial"/>
          <w:color w:val="212121"/>
          <w:lang w:val="en" w:eastAsia="de-DE"/>
        </w:rPr>
        <w:t xml:space="preserve"> lists for organ </w:t>
      </w:r>
      <w:r w:rsidR="00975E21">
        <w:rPr>
          <w:rFonts w:ascii="Arial" w:eastAsia="Times New Roman" w:hAnsi="Arial" w:cs="Arial"/>
          <w:color w:val="212121"/>
          <w:lang w:val="en" w:eastAsia="de-DE"/>
        </w:rPr>
        <w:t>transplantation patients</w:t>
      </w:r>
      <w:r w:rsidR="00107954">
        <w:rPr>
          <w:rFonts w:ascii="Arial" w:eastAsia="Times New Roman" w:hAnsi="Arial" w:cs="Arial"/>
          <w:color w:val="212121"/>
          <w:lang w:val="en" w:eastAsia="de-DE"/>
        </w:rPr>
        <w:t xml:space="preserve"> not only in Europe, but in all over the world</w:t>
      </w:r>
      <w:r w:rsidR="000638EC">
        <w:rPr>
          <w:rFonts w:ascii="Arial" w:eastAsia="Times New Roman" w:hAnsi="Arial" w:cs="Arial"/>
          <w:color w:val="212121"/>
          <w:lang w:val="en" w:eastAsia="de-DE"/>
        </w:rPr>
        <w:t>,</w:t>
      </w:r>
      <w:r w:rsidR="00107954">
        <w:rPr>
          <w:rFonts w:ascii="Arial" w:eastAsia="Times New Roman" w:hAnsi="Arial" w:cs="Arial"/>
          <w:color w:val="212121"/>
          <w:lang w:val="en" w:eastAsia="de-DE"/>
        </w:rPr>
        <w:t xml:space="preserve"> are very long. In 2015 over 47 000 patients have been registered on waiting lists for an organ transplantation</w:t>
      </w:r>
      <w:r w:rsidR="00975E21">
        <w:rPr>
          <w:rFonts w:ascii="Arial" w:eastAsia="Times New Roman" w:hAnsi="Arial" w:cs="Arial"/>
          <w:color w:val="212121"/>
          <w:lang w:val="en" w:eastAsia="de-DE"/>
        </w:rPr>
        <w:t xml:space="preserve"> in Europe</w:t>
      </w:r>
      <w:r w:rsidR="00107954">
        <w:rPr>
          <w:rFonts w:ascii="Arial" w:eastAsia="Times New Roman" w:hAnsi="Arial" w:cs="Arial"/>
          <w:color w:val="212121"/>
          <w:lang w:val="en" w:eastAsia="de-DE"/>
        </w:rPr>
        <w:t xml:space="preserve"> – these are five new patients added each single hour. Around 18 patients a day wait in vain for a donation and die. </w:t>
      </w:r>
    </w:p>
    <w:p w:rsidR="003162ED" w:rsidRDefault="003162ED" w:rsidP="00306E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lang w:val="en" w:eastAsia="de-DE"/>
        </w:rPr>
      </w:pPr>
      <w:r>
        <w:rPr>
          <w:rFonts w:ascii="Arial" w:eastAsia="Times New Roman" w:hAnsi="Arial" w:cs="Arial"/>
          <w:color w:val="212121"/>
          <w:lang w:val="en" w:eastAsia="de-DE"/>
        </w:rPr>
        <w:t xml:space="preserve">It is not always self-evident to think about organ donation, as this topic also means dealing with death. However, </w:t>
      </w:r>
      <w:r w:rsidR="006D0B11">
        <w:rPr>
          <w:rFonts w:ascii="Arial" w:eastAsia="Times New Roman" w:hAnsi="Arial" w:cs="Arial"/>
          <w:color w:val="212121"/>
          <w:lang w:val="en" w:eastAsia="de-DE"/>
        </w:rPr>
        <w:t xml:space="preserve">organ donation doesn’t hurt and </w:t>
      </w:r>
      <w:r>
        <w:rPr>
          <w:rFonts w:ascii="Arial" w:eastAsia="Times New Roman" w:hAnsi="Arial" w:cs="Arial"/>
          <w:color w:val="212121"/>
          <w:lang w:val="en" w:eastAsia="de-DE"/>
        </w:rPr>
        <w:t>the mentione</w:t>
      </w:r>
      <w:r w:rsidR="006D0B11">
        <w:rPr>
          <w:rFonts w:ascii="Arial" w:eastAsia="Times New Roman" w:hAnsi="Arial" w:cs="Arial"/>
          <w:color w:val="212121"/>
          <w:lang w:val="en" w:eastAsia="de-DE"/>
        </w:rPr>
        <w:t>d numbers show that it is necessary to deal with i</w:t>
      </w:r>
      <w:r w:rsidR="006206D0">
        <w:rPr>
          <w:rFonts w:ascii="Arial" w:eastAsia="Times New Roman" w:hAnsi="Arial" w:cs="Arial"/>
          <w:color w:val="212121"/>
          <w:lang w:val="en" w:eastAsia="de-DE"/>
        </w:rPr>
        <w:t>t. Just a simple ‘YES’ could sav</w:t>
      </w:r>
      <w:r w:rsidR="006D0B11">
        <w:rPr>
          <w:rFonts w:ascii="Arial" w:eastAsia="Times New Roman" w:hAnsi="Arial" w:cs="Arial"/>
          <w:color w:val="212121"/>
          <w:lang w:val="en" w:eastAsia="de-DE"/>
        </w:rPr>
        <w:t>e human lives!</w:t>
      </w:r>
    </w:p>
    <w:p w:rsidR="000638EC" w:rsidRDefault="000638EC" w:rsidP="00A4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 w:eastAsia="de-DE"/>
        </w:rPr>
      </w:pPr>
    </w:p>
    <w:p w:rsidR="00A42577" w:rsidRDefault="00A42577" w:rsidP="00A4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 w:eastAsia="de-DE"/>
        </w:rPr>
      </w:pPr>
    </w:p>
    <w:p w:rsidR="00A42577" w:rsidRDefault="00A42577" w:rsidP="00A4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 w:eastAsia="de-DE"/>
        </w:rPr>
      </w:pPr>
    </w:p>
    <w:p w:rsidR="00A42577" w:rsidRDefault="00A42577" w:rsidP="00A4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 w:eastAsia="de-DE"/>
        </w:rPr>
      </w:pPr>
      <w:r>
        <w:rPr>
          <w:rFonts w:ascii="Arial" w:eastAsia="Times New Roman" w:hAnsi="Arial" w:cs="Arial"/>
          <w:color w:val="212121"/>
          <w:lang w:val="en" w:eastAsia="de-DE"/>
        </w:rPr>
        <w:t>References</w:t>
      </w:r>
    </w:p>
    <w:p w:rsidR="00A42577" w:rsidRDefault="005A110F" w:rsidP="00A42577">
      <w:pPr>
        <w:pStyle w:val="Listenabsatz"/>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 w:eastAsia="de-DE"/>
        </w:rPr>
      </w:pPr>
      <w:hyperlink r:id="rId7" w:history="1">
        <w:r w:rsidR="00A42577" w:rsidRPr="00A60520">
          <w:rPr>
            <w:rStyle w:val="Hyperlink"/>
            <w:rFonts w:ascii="Arial" w:eastAsia="Times New Roman" w:hAnsi="Arial" w:cs="Arial"/>
            <w:lang w:val="en" w:eastAsia="de-DE"/>
          </w:rPr>
          <w:t>https://www.organspende-info.de/kurz-knapp</w:t>
        </w:r>
      </w:hyperlink>
    </w:p>
    <w:p w:rsidR="00A42577" w:rsidRDefault="005A110F" w:rsidP="00A42577">
      <w:pPr>
        <w:pStyle w:val="Listenabsatz"/>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lang w:val="en" w:eastAsia="de-DE"/>
        </w:rPr>
      </w:pPr>
      <w:hyperlink r:id="rId8" w:history="1">
        <w:r w:rsidR="00A42577" w:rsidRPr="00A60520">
          <w:rPr>
            <w:rStyle w:val="Hyperlink"/>
            <w:rFonts w:ascii="Arial" w:eastAsia="Times New Roman" w:hAnsi="Arial" w:cs="Arial"/>
            <w:lang w:val="en" w:eastAsia="de-DE"/>
          </w:rPr>
          <w:t>https://www.edqm.eu/en/events/european-day-organ-donation-and-transplantation</w:t>
        </w:r>
      </w:hyperlink>
    </w:p>
    <w:p w:rsidR="00A42577" w:rsidRPr="00A42577" w:rsidRDefault="00A42577" w:rsidP="00A42577">
      <w:pPr>
        <w:pStyle w:val="Listenabsatz"/>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 w:eastAsia="de-DE"/>
        </w:rPr>
      </w:pPr>
    </w:p>
    <w:p w:rsidR="003F081D" w:rsidRPr="00FF56B8" w:rsidRDefault="003F081D" w:rsidP="003F08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val="en-GB" w:eastAsia="de-DE"/>
        </w:rPr>
      </w:pPr>
    </w:p>
    <w:p w:rsidR="00396AE5" w:rsidRDefault="00396AE5">
      <w:pPr>
        <w:rPr>
          <w:lang w:val="en-GB"/>
        </w:rPr>
      </w:pPr>
    </w:p>
    <w:sectPr w:rsidR="00396AE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0F" w:rsidRDefault="005A110F" w:rsidP="00A42577">
      <w:pPr>
        <w:spacing w:after="0" w:line="240" w:lineRule="auto"/>
      </w:pPr>
      <w:r>
        <w:separator/>
      </w:r>
    </w:p>
  </w:endnote>
  <w:endnote w:type="continuationSeparator" w:id="0">
    <w:p w:rsidR="005A110F" w:rsidRDefault="005A110F" w:rsidP="00A4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0F" w:rsidRDefault="005A110F" w:rsidP="00A42577">
      <w:pPr>
        <w:spacing w:after="0" w:line="240" w:lineRule="auto"/>
      </w:pPr>
      <w:r>
        <w:separator/>
      </w:r>
    </w:p>
  </w:footnote>
  <w:footnote w:type="continuationSeparator" w:id="0">
    <w:p w:rsidR="005A110F" w:rsidRDefault="005A110F" w:rsidP="00A4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577" w:rsidRDefault="00A42577">
    <w:pPr>
      <w:pStyle w:val="Kopfzeile"/>
    </w:pPr>
    <w:r>
      <w:t>Stefanie Klein</w:t>
    </w:r>
    <w:r>
      <w:ptab w:relativeTo="margin" w:alignment="center" w:leader="none"/>
    </w:r>
    <w:r>
      <w:t>Communication Skills 1</w:t>
    </w:r>
    <w:r>
      <w:ptab w:relativeTo="margin" w:alignment="right" w:leader="none"/>
    </w:r>
    <w:r>
      <w:t>06/11/2017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90744"/>
    <w:multiLevelType w:val="hybridMultilevel"/>
    <w:tmpl w:val="BADE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74"/>
    <w:rsid w:val="000638EC"/>
    <w:rsid w:val="000E6B89"/>
    <w:rsid w:val="00107954"/>
    <w:rsid w:val="002203C5"/>
    <w:rsid w:val="00244638"/>
    <w:rsid w:val="00267EBD"/>
    <w:rsid w:val="00306EB6"/>
    <w:rsid w:val="003162ED"/>
    <w:rsid w:val="00396AE5"/>
    <w:rsid w:val="003F081D"/>
    <w:rsid w:val="00425820"/>
    <w:rsid w:val="004F4F74"/>
    <w:rsid w:val="005A110F"/>
    <w:rsid w:val="006206D0"/>
    <w:rsid w:val="006D0B11"/>
    <w:rsid w:val="006E217B"/>
    <w:rsid w:val="007741B0"/>
    <w:rsid w:val="007A31D1"/>
    <w:rsid w:val="007C23BF"/>
    <w:rsid w:val="0087758D"/>
    <w:rsid w:val="008D66D0"/>
    <w:rsid w:val="00975E21"/>
    <w:rsid w:val="009F450E"/>
    <w:rsid w:val="00A335DD"/>
    <w:rsid w:val="00A42577"/>
    <w:rsid w:val="00B41D4D"/>
    <w:rsid w:val="00BA42EF"/>
    <w:rsid w:val="00BB6536"/>
    <w:rsid w:val="00CF2960"/>
    <w:rsid w:val="00D933BA"/>
    <w:rsid w:val="00EF72BD"/>
    <w:rsid w:val="00FF5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C5F8"/>
  <w15:chartTrackingRefBased/>
  <w15:docId w15:val="{AE2A5484-3219-4779-85E6-6D6AA527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unhideWhenUsed/>
    <w:rsid w:val="003F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3F081D"/>
    <w:rPr>
      <w:rFonts w:ascii="Courier New" w:eastAsia="Times New Roman" w:hAnsi="Courier New" w:cs="Courier New"/>
      <w:sz w:val="20"/>
      <w:szCs w:val="20"/>
      <w:lang w:eastAsia="de-DE"/>
    </w:rPr>
  </w:style>
  <w:style w:type="paragraph" w:styleId="StandardWeb">
    <w:name w:val="Normal (Web)"/>
    <w:basedOn w:val="Standard"/>
    <w:uiPriority w:val="99"/>
    <w:semiHidden/>
    <w:unhideWhenUsed/>
    <w:rsid w:val="003162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162ED"/>
    <w:rPr>
      <w:color w:val="0000FF"/>
      <w:u w:val="single"/>
    </w:rPr>
  </w:style>
  <w:style w:type="paragraph" w:styleId="Listenabsatz">
    <w:name w:val="List Paragraph"/>
    <w:basedOn w:val="Standard"/>
    <w:uiPriority w:val="34"/>
    <w:qFormat/>
    <w:rsid w:val="00A42577"/>
    <w:pPr>
      <w:ind w:left="720"/>
      <w:contextualSpacing/>
    </w:pPr>
  </w:style>
  <w:style w:type="paragraph" w:styleId="Kopfzeile">
    <w:name w:val="header"/>
    <w:basedOn w:val="Standard"/>
    <w:link w:val="KopfzeileZchn"/>
    <w:uiPriority w:val="99"/>
    <w:unhideWhenUsed/>
    <w:rsid w:val="00A425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2577"/>
  </w:style>
  <w:style w:type="paragraph" w:styleId="Fuzeile">
    <w:name w:val="footer"/>
    <w:basedOn w:val="Standard"/>
    <w:link w:val="FuzeileZchn"/>
    <w:uiPriority w:val="99"/>
    <w:unhideWhenUsed/>
    <w:rsid w:val="00A425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2577"/>
  </w:style>
  <w:style w:type="character" w:styleId="BesuchterLink">
    <w:name w:val="FollowedHyperlink"/>
    <w:basedOn w:val="Absatz-Standardschriftart"/>
    <w:uiPriority w:val="99"/>
    <w:semiHidden/>
    <w:unhideWhenUsed/>
    <w:rsid w:val="00975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2668">
      <w:bodyDiv w:val="1"/>
      <w:marLeft w:val="0"/>
      <w:marRight w:val="0"/>
      <w:marTop w:val="0"/>
      <w:marBottom w:val="0"/>
      <w:divBdr>
        <w:top w:val="none" w:sz="0" w:space="0" w:color="auto"/>
        <w:left w:val="none" w:sz="0" w:space="0" w:color="auto"/>
        <w:bottom w:val="none" w:sz="0" w:space="0" w:color="auto"/>
        <w:right w:val="none" w:sz="0" w:space="0" w:color="auto"/>
      </w:divBdr>
    </w:div>
    <w:div w:id="1456558965">
      <w:bodyDiv w:val="1"/>
      <w:marLeft w:val="0"/>
      <w:marRight w:val="0"/>
      <w:marTop w:val="0"/>
      <w:marBottom w:val="0"/>
      <w:divBdr>
        <w:top w:val="none" w:sz="0" w:space="0" w:color="auto"/>
        <w:left w:val="none" w:sz="0" w:space="0" w:color="auto"/>
        <w:bottom w:val="none" w:sz="0" w:space="0" w:color="auto"/>
        <w:right w:val="none" w:sz="0" w:space="0" w:color="auto"/>
      </w:divBdr>
    </w:div>
    <w:div w:id="17424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qm.eu/en/events/european-day-organ-donation-and-transplantation" TargetMode="External"/><Relationship Id="rId3" Type="http://schemas.openxmlformats.org/officeDocument/2006/relationships/settings" Target="settings.xml"/><Relationship Id="rId7" Type="http://schemas.openxmlformats.org/officeDocument/2006/relationships/hyperlink" Target="https://www.organspende-info.de/kurz-kn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dc:creator>
  <cp:keywords/>
  <dc:description/>
  <cp:lastModifiedBy>Stefanie</cp:lastModifiedBy>
  <cp:revision>12</cp:revision>
  <dcterms:created xsi:type="dcterms:W3CDTF">2017-11-02T11:38:00Z</dcterms:created>
  <dcterms:modified xsi:type="dcterms:W3CDTF">2017-11-07T10:20:00Z</dcterms:modified>
</cp:coreProperties>
</file>